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065B9C" w:rsidRPr="00065B9C">
        <w:t>Техническое перевооружение ЛЭП-0,4 кВ ст. Канаевка КТП-4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065B9C" w:rsidRPr="00065B9C">
        <w:t>O_P005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065B9C" w:rsidRPr="00065B9C">
        <w:t>Замена ВЛ-0,4 кВ от КТП-4 с заменой опор, протяженностью 2,14 км, КЛ-0,4 кВ протяженностью 0,16 км, монтаж однофазных приборов учета электроэнергии - 24 шт., трехфазных прибо</w:t>
      </w:r>
      <w:r w:rsidR="00065B9C">
        <w:t>ров учета электроэнергии - 1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и строительно-монтажных 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065B9C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C77A5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44</cp:revision>
  <cp:lastPrinted>2025-07-21T11:05:00Z</cp:lastPrinted>
  <dcterms:created xsi:type="dcterms:W3CDTF">2025-07-21T11:51:00Z</dcterms:created>
  <dcterms:modified xsi:type="dcterms:W3CDTF">2025-10-29T11:15:00Z</dcterms:modified>
</cp:coreProperties>
</file>